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16C7" w:rsidRPr="00720478" w:rsidRDefault="009516C7" w:rsidP="00720478">
      <w:pPr>
        <w:spacing w:line="480" w:lineRule="auto"/>
        <w:jc w:val="center"/>
        <w:rPr>
          <w:rFonts w:ascii="Times New Roman" w:hAnsi="Times New Roman" w:cs="Times New Roman"/>
          <w:sz w:val="24"/>
          <w:szCs w:val="24"/>
        </w:rPr>
      </w:pPr>
    </w:p>
    <w:p w:rsidR="009516C7" w:rsidRPr="00720478" w:rsidRDefault="009516C7" w:rsidP="00720478">
      <w:pPr>
        <w:spacing w:line="480" w:lineRule="auto"/>
        <w:jc w:val="center"/>
        <w:rPr>
          <w:rFonts w:ascii="Times New Roman" w:hAnsi="Times New Roman" w:cs="Times New Roman"/>
          <w:sz w:val="24"/>
          <w:szCs w:val="24"/>
        </w:rPr>
      </w:pPr>
    </w:p>
    <w:p w:rsidR="009516C7" w:rsidRPr="00720478" w:rsidRDefault="009516C7" w:rsidP="00720478">
      <w:pPr>
        <w:spacing w:line="480" w:lineRule="auto"/>
        <w:jc w:val="center"/>
        <w:rPr>
          <w:rFonts w:ascii="Times New Roman" w:hAnsi="Times New Roman" w:cs="Times New Roman"/>
          <w:sz w:val="24"/>
          <w:szCs w:val="24"/>
        </w:rPr>
      </w:pPr>
    </w:p>
    <w:p w:rsidR="009516C7" w:rsidRPr="00720478" w:rsidRDefault="009516C7" w:rsidP="00720478">
      <w:pPr>
        <w:spacing w:line="480" w:lineRule="auto"/>
        <w:jc w:val="center"/>
        <w:rPr>
          <w:rFonts w:ascii="Times New Roman" w:hAnsi="Times New Roman" w:cs="Times New Roman"/>
          <w:sz w:val="24"/>
          <w:szCs w:val="24"/>
        </w:rPr>
      </w:pPr>
    </w:p>
    <w:p w:rsidR="009516C7" w:rsidRPr="00720478" w:rsidRDefault="009516C7" w:rsidP="00720478">
      <w:pPr>
        <w:spacing w:line="480" w:lineRule="auto"/>
        <w:jc w:val="center"/>
        <w:rPr>
          <w:rFonts w:ascii="Times New Roman" w:hAnsi="Times New Roman" w:cs="Times New Roman"/>
          <w:sz w:val="24"/>
          <w:szCs w:val="24"/>
        </w:rPr>
      </w:pPr>
    </w:p>
    <w:p w:rsidR="00AC5A92" w:rsidRPr="00720478" w:rsidRDefault="00AC5A92" w:rsidP="00720478">
      <w:pPr>
        <w:spacing w:line="480" w:lineRule="auto"/>
        <w:jc w:val="center"/>
        <w:rPr>
          <w:rFonts w:ascii="Times New Roman" w:hAnsi="Times New Roman" w:cs="Times New Roman"/>
          <w:sz w:val="24"/>
          <w:szCs w:val="24"/>
        </w:rPr>
      </w:pPr>
    </w:p>
    <w:p w:rsidR="00AC5A92" w:rsidRPr="00720478" w:rsidRDefault="00AC5A92" w:rsidP="00720478">
      <w:pPr>
        <w:spacing w:line="480" w:lineRule="auto"/>
        <w:jc w:val="center"/>
        <w:rPr>
          <w:rFonts w:ascii="Times New Roman" w:hAnsi="Times New Roman" w:cs="Times New Roman"/>
          <w:sz w:val="24"/>
          <w:szCs w:val="24"/>
        </w:rPr>
      </w:pPr>
    </w:p>
    <w:p w:rsidR="00573456" w:rsidRPr="00720478" w:rsidRDefault="009516C7" w:rsidP="00720478">
      <w:pPr>
        <w:spacing w:line="480" w:lineRule="auto"/>
        <w:jc w:val="center"/>
        <w:rPr>
          <w:rFonts w:ascii="Times New Roman" w:hAnsi="Times New Roman" w:cs="Times New Roman"/>
          <w:sz w:val="24"/>
          <w:szCs w:val="24"/>
        </w:rPr>
      </w:pPr>
      <w:r w:rsidRPr="00720478">
        <w:rPr>
          <w:rFonts w:ascii="Times New Roman" w:hAnsi="Times New Roman" w:cs="Times New Roman"/>
          <w:sz w:val="24"/>
          <w:szCs w:val="24"/>
        </w:rPr>
        <w:t>Presidential Strategies</w:t>
      </w:r>
    </w:p>
    <w:p w:rsidR="009516C7" w:rsidRPr="00720478" w:rsidRDefault="009516C7" w:rsidP="00720478">
      <w:pPr>
        <w:spacing w:line="480" w:lineRule="auto"/>
        <w:jc w:val="center"/>
        <w:rPr>
          <w:rFonts w:ascii="Times New Roman" w:hAnsi="Times New Roman" w:cs="Times New Roman"/>
          <w:sz w:val="24"/>
          <w:szCs w:val="24"/>
        </w:rPr>
      </w:pPr>
      <w:r w:rsidRPr="00720478">
        <w:rPr>
          <w:rFonts w:ascii="Times New Roman" w:hAnsi="Times New Roman" w:cs="Times New Roman"/>
          <w:sz w:val="24"/>
          <w:szCs w:val="24"/>
        </w:rPr>
        <w:t>Name</w:t>
      </w:r>
    </w:p>
    <w:p w:rsidR="009516C7" w:rsidRPr="00720478" w:rsidRDefault="009516C7" w:rsidP="00720478">
      <w:pPr>
        <w:spacing w:line="480" w:lineRule="auto"/>
        <w:jc w:val="center"/>
        <w:rPr>
          <w:rFonts w:ascii="Times New Roman" w:hAnsi="Times New Roman" w:cs="Times New Roman"/>
          <w:sz w:val="24"/>
          <w:szCs w:val="24"/>
        </w:rPr>
      </w:pPr>
      <w:r w:rsidRPr="00720478">
        <w:rPr>
          <w:rFonts w:ascii="Times New Roman" w:hAnsi="Times New Roman" w:cs="Times New Roman"/>
          <w:sz w:val="24"/>
          <w:szCs w:val="24"/>
        </w:rPr>
        <w:t>Institutional Affiliation</w:t>
      </w:r>
    </w:p>
    <w:p w:rsidR="009516C7" w:rsidRPr="00720478" w:rsidRDefault="009516C7" w:rsidP="00720478">
      <w:pPr>
        <w:spacing w:line="480" w:lineRule="auto"/>
        <w:rPr>
          <w:rFonts w:ascii="Times New Roman" w:hAnsi="Times New Roman" w:cs="Times New Roman"/>
          <w:sz w:val="24"/>
          <w:szCs w:val="24"/>
        </w:rPr>
      </w:pPr>
      <w:r w:rsidRPr="00720478">
        <w:rPr>
          <w:rFonts w:ascii="Times New Roman" w:hAnsi="Times New Roman" w:cs="Times New Roman"/>
          <w:sz w:val="24"/>
          <w:szCs w:val="24"/>
        </w:rPr>
        <w:br w:type="page"/>
      </w:r>
    </w:p>
    <w:p w:rsidR="009516C7" w:rsidRPr="00720478" w:rsidRDefault="009516C7" w:rsidP="00720478">
      <w:pPr>
        <w:spacing w:line="480" w:lineRule="auto"/>
        <w:rPr>
          <w:rFonts w:ascii="Times New Roman" w:hAnsi="Times New Roman" w:cs="Times New Roman"/>
          <w:b/>
          <w:sz w:val="24"/>
          <w:szCs w:val="24"/>
        </w:rPr>
      </w:pPr>
      <w:r w:rsidRPr="00720478">
        <w:rPr>
          <w:rFonts w:ascii="Times New Roman" w:hAnsi="Times New Roman" w:cs="Times New Roman"/>
          <w:b/>
          <w:sz w:val="24"/>
          <w:szCs w:val="24"/>
        </w:rPr>
        <w:lastRenderedPageBreak/>
        <w:t xml:space="preserve">Introduction </w:t>
      </w:r>
    </w:p>
    <w:p w:rsidR="00AE101F" w:rsidRPr="00720478" w:rsidRDefault="009B1B98" w:rsidP="00720478">
      <w:pPr>
        <w:spacing w:line="480" w:lineRule="auto"/>
        <w:rPr>
          <w:rFonts w:ascii="Times New Roman" w:eastAsia="Arial Unicode MS" w:hAnsi="Times New Roman" w:cs="Times New Roman"/>
          <w:color w:val="000000"/>
          <w:sz w:val="24"/>
          <w:szCs w:val="24"/>
        </w:rPr>
      </w:pPr>
      <w:r w:rsidRPr="00720478">
        <w:rPr>
          <w:rFonts w:ascii="Times New Roman" w:eastAsia="Arial Unicode MS" w:hAnsi="Times New Roman" w:cs="Times New Roman"/>
          <w:color w:val="000000"/>
          <w:sz w:val="24"/>
          <w:szCs w:val="24"/>
        </w:rPr>
        <w:tab/>
        <w:t xml:space="preserve">Modern presidents have adopted the governing strategy in which they go public. This </w:t>
      </w:r>
      <w:r w:rsidR="003E132B" w:rsidRPr="00720478">
        <w:rPr>
          <w:rFonts w:ascii="Times New Roman" w:eastAsia="Arial Unicode MS" w:hAnsi="Times New Roman" w:cs="Times New Roman"/>
          <w:color w:val="000000"/>
          <w:sz w:val="24"/>
          <w:szCs w:val="24"/>
        </w:rPr>
        <w:t>is achieved through the use of communication strategies to sell programs to the American public. Major scholars have presented arguments for the need of presidents and politicians goings to public to galvanize public support for th</w:t>
      </w:r>
      <w:r w:rsidR="000E7C0B" w:rsidRPr="00720478">
        <w:rPr>
          <w:rFonts w:ascii="Times New Roman" w:eastAsia="Arial Unicode MS" w:hAnsi="Times New Roman" w:cs="Times New Roman"/>
          <w:color w:val="000000"/>
          <w:sz w:val="24"/>
          <w:szCs w:val="24"/>
        </w:rPr>
        <w:t>eir political agenda. Going to public has been identified as having major advantages and disadvantages of the politician to the members of the public. Firstly, it can provide the president with the support</w:t>
      </w:r>
      <w:r w:rsidR="007D6F66" w:rsidRPr="00720478">
        <w:rPr>
          <w:rFonts w:ascii="Times New Roman" w:eastAsia="Arial Unicode MS" w:hAnsi="Times New Roman" w:cs="Times New Roman"/>
          <w:color w:val="000000"/>
          <w:sz w:val="24"/>
          <w:szCs w:val="24"/>
        </w:rPr>
        <w:t xml:space="preserve"> needed to implement his agenda (</w:t>
      </w:r>
      <w:proofErr w:type="spellStart"/>
      <w:r w:rsidR="007D6F66" w:rsidRPr="00720478">
        <w:rPr>
          <w:rFonts w:ascii="Times New Roman" w:eastAsia="Arial Unicode MS" w:hAnsi="Times New Roman" w:cs="Times New Roman"/>
          <w:color w:val="000000"/>
          <w:sz w:val="24"/>
          <w:szCs w:val="24"/>
        </w:rPr>
        <w:t>Kernell</w:t>
      </w:r>
      <w:proofErr w:type="spellEnd"/>
      <w:r w:rsidR="007D6F66" w:rsidRPr="00720478">
        <w:rPr>
          <w:rFonts w:ascii="Times New Roman" w:eastAsia="Arial Unicode MS" w:hAnsi="Times New Roman" w:cs="Times New Roman"/>
          <w:color w:val="000000"/>
          <w:sz w:val="24"/>
          <w:szCs w:val="24"/>
        </w:rPr>
        <w:t>, 2007). </w:t>
      </w:r>
      <w:r w:rsidR="000E7C0B" w:rsidRPr="00720478">
        <w:rPr>
          <w:rFonts w:ascii="Times New Roman" w:eastAsia="Arial Unicode MS" w:hAnsi="Times New Roman" w:cs="Times New Roman"/>
          <w:color w:val="000000"/>
          <w:sz w:val="24"/>
          <w:szCs w:val="24"/>
        </w:rPr>
        <w:t xml:space="preserve">However, a major backlash with the congress members can prevent the projects from having the support needed to ensure that their popularity has been achieved. Many scholars have argued that the need for the president to engage the public helps to provide support that is required to ensure that major projects have been implemented. Rallying public support is a major strategy that helps to ensure that the support has been provided to the public entities. </w:t>
      </w:r>
    </w:p>
    <w:p w:rsidR="009516C7" w:rsidRPr="00720478" w:rsidRDefault="009516C7" w:rsidP="00720478">
      <w:pPr>
        <w:spacing w:line="480" w:lineRule="auto"/>
        <w:rPr>
          <w:rFonts w:ascii="Times New Roman" w:hAnsi="Times New Roman" w:cs="Times New Roman"/>
          <w:b/>
          <w:sz w:val="24"/>
          <w:szCs w:val="24"/>
        </w:rPr>
      </w:pPr>
      <w:r w:rsidRPr="00720478">
        <w:rPr>
          <w:rFonts w:ascii="Times New Roman" w:hAnsi="Times New Roman" w:cs="Times New Roman"/>
          <w:b/>
          <w:sz w:val="24"/>
          <w:szCs w:val="24"/>
        </w:rPr>
        <w:t xml:space="preserve">Benefits of the Strategy </w:t>
      </w:r>
    </w:p>
    <w:p w:rsidR="00AE101F" w:rsidRPr="00720478" w:rsidRDefault="007D6F66" w:rsidP="00720478">
      <w:pPr>
        <w:spacing w:line="480" w:lineRule="auto"/>
        <w:rPr>
          <w:rFonts w:ascii="Times New Roman" w:eastAsia="Arial Unicode MS" w:hAnsi="Times New Roman" w:cs="Times New Roman"/>
          <w:color w:val="000000"/>
          <w:sz w:val="24"/>
          <w:szCs w:val="24"/>
        </w:rPr>
      </w:pPr>
      <w:r w:rsidRPr="00720478">
        <w:rPr>
          <w:rFonts w:ascii="Times New Roman" w:hAnsi="Times New Roman" w:cs="Times New Roman"/>
          <w:b/>
          <w:sz w:val="24"/>
          <w:szCs w:val="24"/>
        </w:rPr>
        <w:tab/>
      </w:r>
      <w:r w:rsidR="00364440" w:rsidRPr="00720478">
        <w:rPr>
          <w:rFonts w:ascii="Times New Roman" w:hAnsi="Times New Roman" w:cs="Times New Roman"/>
          <w:sz w:val="24"/>
          <w:szCs w:val="24"/>
        </w:rPr>
        <w:t>Going public is a strategy that has helped presidents and politicians to gain support that helps to influence actions, decisions and opinions of others towards their agenda. It is evident that public expectations are also set through the established means in which pre</w:t>
      </w:r>
      <w:r w:rsidR="00212566" w:rsidRPr="00720478">
        <w:rPr>
          <w:rFonts w:ascii="Times New Roman" w:hAnsi="Times New Roman" w:cs="Times New Roman"/>
          <w:sz w:val="24"/>
          <w:szCs w:val="24"/>
        </w:rPr>
        <w:t xml:space="preserve">sidents can gain their support. Presidents can gain governing norms and influence the reaction of the public towards the decisions that have been established in the public. For this reason, there is a need to establish policies that have been supported by members of the public. This is a sure way of influencing public support and ensuring that more people have supported the existing political ideals </w:t>
      </w:r>
      <w:r w:rsidR="00AE101F" w:rsidRPr="00720478">
        <w:rPr>
          <w:rFonts w:ascii="Times New Roman" w:eastAsia="Arial Unicode MS" w:hAnsi="Times New Roman" w:cs="Times New Roman"/>
          <w:color w:val="000000"/>
          <w:sz w:val="24"/>
          <w:szCs w:val="24"/>
        </w:rPr>
        <w:t>(</w:t>
      </w:r>
      <w:proofErr w:type="spellStart"/>
      <w:r w:rsidR="00AE101F" w:rsidRPr="00720478">
        <w:rPr>
          <w:rFonts w:ascii="Times New Roman" w:eastAsia="Arial Unicode MS" w:hAnsi="Times New Roman" w:cs="Times New Roman"/>
          <w:color w:val="000000"/>
          <w:sz w:val="24"/>
          <w:szCs w:val="24"/>
        </w:rPr>
        <w:t>Kernell</w:t>
      </w:r>
      <w:proofErr w:type="spellEnd"/>
      <w:r w:rsidR="00AE101F" w:rsidRPr="00720478">
        <w:rPr>
          <w:rFonts w:ascii="Times New Roman" w:eastAsia="Arial Unicode MS" w:hAnsi="Times New Roman" w:cs="Times New Roman"/>
          <w:color w:val="000000"/>
          <w:sz w:val="24"/>
          <w:szCs w:val="24"/>
        </w:rPr>
        <w:t>, 2007). </w:t>
      </w:r>
    </w:p>
    <w:p w:rsidR="00212566" w:rsidRPr="00720478" w:rsidRDefault="00212566" w:rsidP="00720478">
      <w:pPr>
        <w:spacing w:line="480" w:lineRule="auto"/>
        <w:rPr>
          <w:rFonts w:ascii="Times New Roman" w:eastAsia="Arial Unicode MS" w:hAnsi="Times New Roman" w:cs="Times New Roman"/>
          <w:color w:val="000000"/>
          <w:sz w:val="24"/>
          <w:szCs w:val="24"/>
        </w:rPr>
      </w:pPr>
      <w:r w:rsidRPr="00720478">
        <w:rPr>
          <w:rFonts w:ascii="Times New Roman" w:eastAsia="Arial Unicode MS" w:hAnsi="Times New Roman" w:cs="Times New Roman"/>
          <w:color w:val="000000"/>
          <w:sz w:val="24"/>
          <w:szCs w:val="24"/>
        </w:rPr>
        <w:tab/>
      </w:r>
      <w:r w:rsidR="005F2C71" w:rsidRPr="00720478">
        <w:rPr>
          <w:rFonts w:ascii="Times New Roman" w:eastAsia="Arial Unicode MS" w:hAnsi="Times New Roman" w:cs="Times New Roman"/>
          <w:color w:val="000000"/>
          <w:sz w:val="24"/>
          <w:szCs w:val="24"/>
        </w:rPr>
        <w:t xml:space="preserve">Going public is both a responsiveness strategy and a leadership policy that helps to focus attention of the priorities and expectation’s that have been expected by the public. It is clear that </w:t>
      </w:r>
      <w:r w:rsidR="005F2C71" w:rsidRPr="00720478">
        <w:rPr>
          <w:rFonts w:ascii="Times New Roman" w:eastAsia="Arial Unicode MS" w:hAnsi="Times New Roman" w:cs="Times New Roman"/>
          <w:color w:val="000000"/>
          <w:sz w:val="24"/>
          <w:szCs w:val="24"/>
        </w:rPr>
        <w:lastRenderedPageBreak/>
        <w:t>the media attention is advanced through established policies that have been set to improve the public opinion.</w:t>
      </w:r>
      <w:r w:rsidR="004658F7" w:rsidRPr="00720478">
        <w:rPr>
          <w:rFonts w:ascii="Times New Roman" w:eastAsia="Arial Unicode MS" w:hAnsi="Times New Roman" w:cs="Times New Roman"/>
          <w:color w:val="000000"/>
          <w:sz w:val="24"/>
          <w:szCs w:val="24"/>
        </w:rPr>
        <w:t xml:space="preserve"> </w:t>
      </w:r>
      <w:r w:rsidR="005F2C71" w:rsidRPr="00720478">
        <w:rPr>
          <w:rFonts w:ascii="Times New Roman" w:eastAsia="Arial Unicode MS" w:hAnsi="Times New Roman" w:cs="Times New Roman"/>
          <w:color w:val="000000"/>
          <w:sz w:val="24"/>
          <w:szCs w:val="24"/>
        </w:rPr>
        <w:t xml:space="preserve">The use of the scarce resources that have been established by the public is one of the ways to promote the public expectations. Going public usually shows that the politician cares about the opinion of the public members. For this reason, engaging the public is a greater way of advancing the presidential leadership through communication </w:t>
      </w:r>
      <w:r w:rsidR="004658F7" w:rsidRPr="00720478">
        <w:rPr>
          <w:rFonts w:ascii="Times New Roman" w:eastAsia="Arial Unicode MS" w:hAnsi="Times New Roman" w:cs="Times New Roman"/>
          <w:color w:val="000000"/>
          <w:sz w:val="24"/>
          <w:szCs w:val="24"/>
        </w:rPr>
        <w:t>of public opinion (</w:t>
      </w:r>
      <w:proofErr w:type="spellStart"/>
      <w:r w:rsidR="004658F7" w:rsidRPr="00720478">
        <w:rPr>
          <w:rFonts w:ascii="Times New Roman" w:eastAsia="Arial Unicode MS" w:hAnsi="Times New Roman" w:cs="Times New Roman"/>
          <w:color w:val="000000"/>
          <w:sz w:val="24"/>
          <w:szCs w:val="24"/>
        </w:rPr>
        <w:t>Kernell</w:t>
      </w:r>
      <w:proofErr w:type="spellEnd"/>
      <w:r w:rsidR="004658F7" w:rsidRPr="00720478">
        <w:rPr>
          <w:rFonts w:ascii="Times New Roman" w:eastAsia="Arial Unicode MS" w:hAnsi="Times New Roman" w:cs="Times New Roman"/>
          <w:color w:val="000000"/>
          <w:sz w:val="24"/>
          <w:szCs w:val="24"/>
        </w:rPr>
        <w:t>, 2007). </w:t>
      </w:r>
    </w:p>
    <w:p w:rsidR="009516C7" w:rsidRPr="00720478" w:rsidRDefault="005F2C71" w:rsidP="00720478">
      <w:pPr>
        <w:spacing w:line="480" w:lineRule="auto"/>
        <w:rPr>
          <w:rFonts w:ascii="Times New Roman" w:hAnsi="Times New Roman" w:cs="Times New Roman"/>
          <w:sz w:val="24"/>
          <w:szCs w:val="24"/>
        </w:rPr>
      </w:pPr>
      <w:r w:rsidRPr="00720478">
        <w:rPr>
          <w:rFonts w:ascii="Times New Roman" w:eastAsia="Arial Unicode MS" w:hAnsi="Times New Roman" w:cs="Times New Roman"/>
          <w:color w:val="000000"/>
          <w:sz w:val="24"/>
          <w:szCs w:val="24"/>
        </w:rPr>
        <w:tab/>
        <w:t xml:space="preserve">Going public has been used to demonstrate the priority policies that needs to be implemented. This is an efficient way of collective bargaining that helps to build policies while at the same time improving the opinions of individuals in the public. The environment for public policy is shaped through the opinions that have been achieved through public outreach programs. The going public strategy helps to enhance public involvement because it provides the masses with involvement in the decisions that have been </w:t>
      </w:r>
      <w:r w:rsidR="004658F7" w:rsidRPr="00720478">
        <w:rPr>
          <w:rFonts w:ascii="Times New Roman" w:eastAsia="Arial Unicode MS" w:hAnsi="Times New Roman" w:cs="Times New Roman"/>
          <w:color w:val="000000"/>
          <w:sz w:val="24"/>
          <w:szCs w:val="24"/>
        </w:rPr>
        <w:t xml:space="preserve">established by the public will </w:t>
      </w:r>
      <w:r w:rsidR="00AE101F" w:rsidRPr="00720478">
        <w:rPr>
          <w:rFonts w:ascii="Times New Roman" w:eastAsia="Arial Unicode MS" w:hAnsi="Times New Roman" w:cs="Times New Roman"/>
          <w:color w:val="000000"/>
          <w:sz w:val="24"/>
          <w:szCs w:val="24"/>
        </w:rPr>
        <w:t>(Cohen, 2010). </w:t>
      </w:r>
    </w:p>
    <w:p w:rsidR="009516C7" w:rsidRPr="00720478" w:rsidRDefault="009516C7" w:rsidP="00720478">
      <w:pPr>
        <w:spacing w:line="480" w:lineRule="auto"/>
        <w:rPr>
          <w:rFonts w:ascii="Times New Roman" w:hAnsi="Times New Roman" w:cs="Times New Roman"/>
          <w:b/>
          <w:sz w:val="24"/>
          <w:szCs w:val="24"/>
        </w:rPr>
      </w:pPr>
      <w:r w:rsidRPr="00720478">
        <w:rPr>
          <w:rFonts w:ascii="Times New Roman" w:hAnsi="Times New Roman" w:cs="Times New Roman"/>
          <w:b/>
          <w:sz w:val="24"/>
          <w:szCs w:val="24"/>
        </w:rPr>
        <w:t xml:space="preserve">Disadvantages of the strategy </w:t>
      </w:r>
    </w:p>
    <w:p w:rsidR="00AE101F" w:rsidRPr="00720478" w:rsidRDefault="003E132B" w:rsidP="00720478">
      <w:pPr>
        <w:spacing w:line="480" w:lineRule="auto"/>
        <w:rPr>
          <w:rFonts w:ascii="Times New Roman" w:hAnsi="Times New Roman" w:cs="Times New Roman"/>
          <w:sz w:val="24"/>
          <w:szCs w:val="24"/>
        </w:rPr>
      </w:pPr>
      <w:r w:rsidRPr="00720478">
        <w:rPr>
          <w:rFonts w:ascii="Times New Roman" w:hAnsi="Times New Roman" w:cs="Times New Roman"/>
          <w:b/>
          <w:sz w:val="24"/>
          <w:szCs w:val="24"/>
        </w:rPr>
        <w:tab/>
      </w:r>
      <w:r w:rsidRPr="00720478">
        <w:rPr>
          <w:rFonts w:ascii="Times New Roman" w:hAnsi="Times New Roman" w:cs="Times New Roman"/>
          <w:sz w:val="24"/>
          <w:szCs w:val="24"/>
        </w:rPr>
        <w:t xml:space="preserve">One of the main disadvantages of going to public is that the </w:t>
      </w:r>
      <w:r w:rsidR="00C81192" w:rsidRPr="00720478">
        <w:rPr>
          <w:rFonts w:ascii="Times New Roman" w:hAnsi="Times New Roman" w:cs="Times New Roman"/>
          <w:sz w:val="24"/>
          <w:szCs w:val="24"/>
        </w:rPr>
        <w:t>president’s</w:t>
      </w:r>
      <w:r w:rsidRPr="00720478">
        <w:rPr>
          <w:rFonts w:ascii="Times New Roman" w:hAnsi="Times New Roman" w:cs="Times New Roman"/>
          <w:sz w:val="24"/>
          <w:szCs w:val="24"/>
        </w:rPr>
        <w:t xml:space="preserve"> ability to make deals with the congress members is undermined. This can be a major challenge for the president because it can erode his ability to engage in a political capital and can lead to a major da</w:t>
      </w:r>
      <w:r w:rsidR="00C81192" w:rsidRPr="00720478">
        <w:rPr>
          <w:rFonts w:ascii="Times New Roman" w:hAnsi="Times New Roman" w:cs="Times New Roman"/>
          <w:sz w:val="24"/>
          <w:szCs w:val="24"/>
        </w:rPr>
        <w:t xml:space="preserve">mage of the political strategy </w:t>
      </w:r>
      <w:r w:rsidR="00AE101F" w:rsidRPr="00720478">
        <w:rPr>
          <w:rFonts w:ascii="Times New Roman" w:hAnsi="Times New Roman" w:cs="Times New Roman"/>
          <w:sz w:val="24"/>
          <w:szCs w:val="24"/>
        </w:rPr>
        <w:t>(Wright, 2016).</w:t>
      </w:r>
      <w:r w:rsidR="00806B0B" w:rsidRPr="00720478">
        <w:rPr>
          <w:rFonts w:ascii="Times New Roman" w:hAnsi="Times New Roman" w:cs="Times New Roman"/>
          <w:sz w:val="24"/>
          <w:szCs w:val="24"/>
        </w:rPr>
        <w:t xml:space="preserve"> The effectiveness of leadership can be affected by a president who should be focused on engaging member of the congress and establish agreements that would be focused on the promotion of policies. The president can be framed as an individual whose job performance would be reduced through the established rhetoric that have been established. The political environment especially in the congress would be polarized through the establishment of public opinions that do not support the government’s policies. For this reason, establishing effective policies would promote public welfare </w:t>
      </w:r>
      <w:r w:rsidR="00AE101F" w:rsidRPr="00720478">
        <w:rPr>
          <w:rFonts w:ascii="Times New Roman" w:hAnsi="Times New Roman" w:cs="Times New Roman"/>
          <w:sz w:val="24"/>
          <w:szCs w:val="24"/>
        </w:rPr>
        <w:t>(Jones, 2005).</w:t>
      </w:r>
    </w:p>
    <w:p w:rsidR="00521A2B" w:rsidRPr="00720478" w:rsidRDefault="00C87FEC" w:rsidP="00720478">
      <w:pPr>
        <w:spacing w:line="480" w:lineRule="auto"/>
        <w:rPr>
          <w:rFonts w:ascii="Times New Roman" w:hAnsi="Times New Roman" w:cs="Times New Roman"/>
          <w:sz w:val="24"/>
          <w:szCs w:val="24"/>
        </w:rPr>
      </w:pPr>
      <w:r w:rsidRPr="00720478">
        <w:rPr>
          <w:rFonts w:ascii="Times New Roman" w:hAnsi="Times New Roman" w:cs="Times New Roman"/>
          <w:sz w:val="24"/>
          <w:szCs w:val="24"/>
        </w:rPr>
        <w:lastRenderedPageBreak/>
        <w:tab/>
        <w:t>Going public cannot have a major effect on interest groups and the courts. The president’s opinion to the masses can always be overturned by the courts. For this reason, the effective presidential strategy is one that involves the engagement of many individuals in the society that help to ensure that they have been involved in shaping opinions of the public. Engaging the public opinion is always an effective strategy that ensures that there is engagement of many individuals in the society to be involved in decision making.</w:t>
      </w:r>
    </w:p>
    <w:p w:rsidR="00C87FEC" w:rsidRPr="00720478" w:rsidRDefault="00521A2B" w:rsidP="00720478">
      <w:pPr>
        <w:spacing w:line="480" w:lineRule="auto"/>
        <w:rPr>
          <w:rFonts w:ascii="Times New Roman" w:eastAsia="Arial Unicode MS" w:hAnsi="Times New Roman" w:cs="Times New Roman"/>
          <w:color w:val="000000"/>
          <w:sz w:val="24"/>
          <w:szCs w:val="24"/>
        </w:rPr>
      </w:pPr>
      <w:r w:rsidRPr="00720478">
        <w:rPr>
          <w:rFonts w:ascii="Times New Roman" w:hAnsi="Times New Roman" w:cs="Times New Roman"/>
          <w:sz w:val="24"/>
          <w:szCs w:val="24"/>
        </w:rPr>
        <w:tab/>
        <w:t xml:space="preserve">Going public can also contribute to increased public scrutiny and oversight on governments agenda. The public will always have sufficient </w:t>
      </w:r>
      <w:r w:rsidR="007D6D21" w:rsidRPr="00720478">
        <w:rPr>
          <w:rFonts w:ascii="Times New Roman" w:hAnsi="Times New Roman" w:cs="Times New Roman"/>
          <w:sz w:val="24"/>
          <w:szCs w:val="24"/>
        </w:rPr>
        <w:t>ideas and alternative solutions that ensure that public opinions have been implemented in the society.</w:t>
      </w:r>
      <w:r w:rsidR="00C87FEC" w:rsidRPr="00720478">
        <w:rPr>
          <w:rFonts w:ascii="Times New Roman" w:hAnsi="Times New Roman" w:cs="Times New Roman"/>
          <w:sz w:val="24"/>
          <w:szCs w:val="24"/>
        </w:rPr>
        <w:t xml:space="preserve"> The increased use of interest groups is an effective way that ensures that there is involvement of many individuals in the society. Going to public does not provide an effective platform that ensure individuals can be able to respond to the questions of governance in the society. Exploring democratic governance should be involved to ensure that sufficient leadership has been applied by leaders (</w:t>
      </w:r>
      <w:proofErr w:type="spellStart"/>
      <w:r w:rsidR="00C87FEC" w:rsidRPr="00720478">
        <w:rPr>
          <w:rFonts w:ascii="Times New Roman" w:eastAsia="Arial Unicode MS" w:hAnsi="Times New Roman" w:cs="Times New Roman"/>
          <w:color w:val="000000"/>
          <w:sz w:val="24"/>
          <w:szCs w:val="24"/>
        </w:rPr>
        <w:t>Kernell</w:t>
      </w:r>
      <w:proofErr w:type="spellEnd"/>
      <w:r w:rsidR="00C87FEC" w:rsidRPr="00720478">
        <w:rPr>
          <w:rFonts w:ascii="Times New Roman" w:eastAsia="Arial Unicode MS" w:hAnsi="Times New Roman" w:cs="Times New Roman"/>
          <w:color w:val="000000"/>
          <w:sz w:val="24"/>
          <w:szCs w:val="24"/>
        </w:rPr>
        <w:t>, 2007). </w:t>
      </w:r>
    </w:p>
    <w:p w:rsidR="009516C7" w:rsidRPr="00720478" w:rsidRDefault="009516C7" w:rsidP="00720478">
      <w:pPr>
        <w:spacing w:line="480" w:lineRule="auto"/>
        <w:rPr>
          <w:rFonts w:ascii="Times New Roman" w:hAnsi="Times New Roman" w:cs="Times New Roman"/>
          <w:b/>
          <w:sz w:val="24"/>
          <w:szCs w:val="24"/>
        </w:rPr>
      </w:pPr>
      <w:r w:rsidRPr="00720478">
        <w:rPr>
          <w:rFonts w:ascii="Times New Roman" w:hAnsi="Times New Roman" w:cs="Times New Roman"/>
          <w:b/>
          <w:sz w:val="24"/>
          <w:szCs w:val="24"/>
        </w:rPr>
        <w:t xml:space="preserve">Conclusions </w:t>
      </w:r>
    </w:p>
    <w:p w:rsidR="00AC5A92" w:rsidRPr="00720478" w:rsidRDefault="009516C7" w:rsidP="00720478">
      <w:pPr>
        <w:spacing w:line="480" w:lineRule="auto"/>
        <w:rPr>
          <w:rFonts w:ascii="Times New Roman" w:hAnsi="Times New Roman" w:cs="Times New Roman"/>
          <w:sz w:val="24"/>
          <w:szCs w:val="24"/>
        </w:rPr>
      </w:pPr>
      <w:r w:rsidRPr="00720478">
        <w:rPr>
          <w:rFonts w:ascii="Times New Roman" w:hAnsi="Times New Roman" w:cs="Times New Roman"/>
          <w:sz w:val="24"/>
          <w:szCs w:val="24"/>
        </w:rPr>
        <w:tab/>
        <w:t xml:space="preserve">To sum it up, </w:t>
      </w:r>
      <w:r w:rsidR="001A23CF" w:rsidRPr="00720478">
        <w:rPr>
          <w:rFonts w:ascii="Times New Roman" w:hAnsi="Times New Roman" w:cs="Times New Roman"/>
          <w:sz w:val="24"/>
          <w:szCs w:val="24"/>
        </w:rPr>
        <w:t xml:space="preserve">going to public has become one of the new approaches and styles of leadership by politicians in the contemporary age. Most of the presidents go to the public through use of social media and gain public based support, which is key on selling their political agenda. It is evident that the president gets the ability to gain the much needed support which is key in </w:t>
      </w:r>
      <w:r w:rsidR="007D6F66" w:rsidRPr="00720478">
        <w:rPr>
          <w:rFonts w:ascii="Times New Roman" w:hAnsi="Times New Roman" w:cs="Times New Roman"/>
          <w:sz w:val="24"/>
          <w:szCs w:val="24"/>
        </w:rPr>
        <w:t xml:space="preserve">selling their political agenda. Most of the presidents who go to the public have achieved improved support in influencing actions, decisions and opinion of the public through speeches. The use of rhetoric has been an improved strategy that has ensured that the president has galvanized supported that has helped to advance the modern democracy. The policy making </w:t>
      </w:r>
      <w:r w:rsidR="007D6F66" w:rsidRPr="00720478">
        <w:rPr>
          <w:rFonts w:ascii="Times New Roman" w:hAnsi="Times New Roman" w:cs="Times New Roman"/>
          <w:sz w:val="24"/>
          <w:szCs w:val="24"/>
        </w:rPr>
        <w:lastRenderedPageBreak/>
        <w:t>institutions have been able to ensure that the president has gained the audience needed to make major decisions. It is clear that public decisions have been influenced by the ability of the president to make decisions that have been communicated to the public and that connect with the public members hence connect them to the current issues that affect them.</w:t>
      </w:r>
    </w:p>
    <w:p w:rsidR="00AC5A92" w:rsidRPr="00720478" w:rsidRDefault="00AC5A92" w:rsidP="00720478">
      <w:pPr>
        <w:spacing w:line="480" w:lineRule="auto"/>
        <w:rPr>
          <w:rFonts w:ascii="Times New Roman" w:hAnsi="Times New Roman" w:cs="Times New Roman"/>
          <w:sz w:val="24"/>
          <w:szCs w:val="24"/>
        </w:rPr>
      </w:pPr>
      <w:r w:rsidRPr="00720478">
        <w:rPr>
          <w:rFonts w:ascii="Times New Roman" w:hAnsi="Times New Roman" w:cs="Times New Roman"/>
          <w:sz w:val="24"/>
          <w:szCs w:val="24"/>
        </w:rPr>
        <w:br w:type="page"/>
      </w:r>
    </w:p>
    <w:p w:rsidR="009516C7" w:rsidRPr="00720478" w:rsidRDefault="00AC5A92" w:rsidP="00720478">
      <w:pPr>
        <w:spacing w:line="480" w:lineRule="auto"/>
        <w:jc w:val="center"/>
        <w:rPr>
          <w:rFonts w:ascii="Times New Roman" w:hAnsi="Times New Roman" w:cs="Times New Roman"/>
          <w:b/>
          <w:sz w:val="24"/>
          <w:szCs w:val="24"/>
        </w:rPr>
      </w:pPr>
      <w:r w:rsidRPr="00720478">
        <w:rPr>
          <w:rFonts w:ascii="Times New Roman" w:hAnsi="Times New Roman" w:cs="Times New Roman"/>
          <w:b/>
          <w:sz w:val="24"/>
          <w:szCs w:val="24"/>
        </w:rPr>
        <w:lastRenderedPageBreak/>
        <w:t>References</w:t>
      </w:r>
    </w:p>
    <w:p w:rsidR="005C21BB" w:rsidRPr="00720478" w:rsidRDefault="005C21BB" w:rsidP="00720478">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0478">
        <w:rPr>
          <w:rFonts w:ascii="Times New Roman" w:eastAsia="Times New Roman" w:hAnsi="Times New Roman" w:cs="Times New Roman"/>
          <w:vanish/>
          <w:sz w:val="24"/>
          <w:szCs w:val="24"/>
        </w:rPr>
        <w:t>Top of Form</w:t>
      </w:r>
    </w:p>
    <w:p w:rsidR="005C21BB" w:rsidRPr="00720478" w:rsidRDefault="005C21BB" w:rsidP="00720478">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0478">
        <w:rPr>
          <w:rFonts w:ascii="Times New Roman" w:eastAsia="Times New Roman" w:hAnsi="Times New Roman" w:cs="Times New Roman"/>
          <w:vanish/>
          <w:sz w:val="24"/>
          <w:szCs w:val="24"/>
        </w:rPr>
        <w:t>Top of Form</w:t>
      </w:r>
    </w:p>
    <w:p w:rsidR="005C21BB" w:rsidRPr="00720478" w:rsidRDefault="005C21BB" w:rsidP="00720478">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0478">
        <w:rPr>
          <w:rFonts w:ascii="Times New Roman" w:eastAsia="Times New Roman" w:hAnsi="Times New Roman" w:cs="Times New Roman"/>
          <w:vanish/>
          <w:sz w:val="24"/>
          <w:szCs w:val="24"/>
        </w:rPr>
        <w:t>Top of Form</w:t>
      </w:r>
    </w:p>
    <w:p w:rsidR="005C21BB" w:rsidRPr="00720478" w:rsidRDefault="005C21BB" w:rsidP="00720478">
      <w:pPr>
        <w:pBdr>
          <w:bottom w:val="single" w:sz="6" w:space="1" w:color="auto"/>
        </w:pBdr>
        <w:spacing w:after="0" w:line="480" w:lineRule="auto"/>
        <w:ind w:left="720" w:hanging="720"/>
        <w:rPr>
          <w:rFonts w:ascii="Times New Roman" w:eastAsia="Times New Roman" w:hAnsi="Times New Roman" w:cs="Times New Roman"/>
          <w:vanish/>
          <w:sz w:val="24"/>
          <w:szCs w:val="24"/>
        </w:rPr>
      </w:pPr>
      <w:r w:rsidRPr="00720478">
        <w:rPr>
          <w:rFonts w:ascii="Times New Roman" w:eastAsia="Times New Roman" w:hAnsi="Times New Roman" w:cs="Times New Roman"/>
          <w:vanish/>
          <w:sz w:val="24"/>
          <w:szCs w:val="24"/>
        </w:rPr>
        <w:t>Top of Form</w:t>
      </w:r>
    </w:p>
    <w:p w:rsidR="005C21BB" w:rsidRPr="00720478" w:rsidRDefault="005C21BB" w:rsidP="00720478">
      <w:pPr>
        <w:shd w:val="clear" w:color="auto" w:fill="FFFFFF"/>
        <w:spacing w:after="0" w:line="480" w:lineRule="auto"/>
        <w:ind w:left="720" w:hanging="720"/>
        <w:rPr>
          <w:rFonts w:ascii="Times New Roman" w:eastAsia="Arial Unicode MS" w:hAnsi="Times New Roman" w:cs="Times New Roman"/>
          <w:color w:val="000000"/>
          <w:sz w:val="24"/>
          <w:szCs w:val="24"/>
        </w:rPr>
      </w:pPr>
      <w:r w:rsidRPr="00720478">
        <w:rPr>
          <w:rFonts w:ascii="Times New Roman" w:eastAsia="Arial Unicode MS" w:hAnsi="Times New Roman" w:cs="Times New Roman"/>
          <w:color w:val="000000"/>
          <w:sz w:val="24"/>
          <w:szCs w:val="24"/>
        </w:rPr>
        <w:t>Cohen, J. E. (2010). </w:t>
      </w:r>
      <w:r w:rsidRPr="00720478">
        <w:rPr>
          <w:rFonts w:ascii="Times New Roman" w:eastAsia="Arial Unicode MS" w:hAnsi="Times New Roman" w:cs="Times New Roman"/>
          <w:i/>
          <w:iCs/>
          <w:color w:val="000000"/>
          <w:sz w:val="24"/>
          <w:szCs w:val="24"/>
        </w:rPr>
        <w:t>Going local: Presidential leadership in the post-broadcast age</w:t>
      </w:r>
      <w:r w:rsidRPr="00720478">
        <w:rPr>
          <w:rFonts w:ascii="Times New Roman" w:eastAsia="Arial Unicode MS" w:hAnsi="Times New Roman" w:cs="Times New Roman"/>
          <w:color w:val="000000"/>
          <w:sz w:val="24"/>
          <w:szCs w:val="24"/>
        </w:rPr>
        <w:t>. Cambridge: Cambridge University Press.</w:t>
      </w:r>
    </w:p>
    <w:p w:rsidR="005C21BB" w:rsidRPr="00720478" w:rsidRDefault="005C21BB" w:rsidP="00720478">
      <w:pPr>
        <w:shd w:val="clear" w:color="auto" w:fill="FFFFFF"/>
        <w:spacing w:after="0" w:line="480" w:lineRule="auto"/>
        <w:rPr>
          <w:rFonts w:ascii="Times New Roman" w:eastAsia="Arial Unicode MS" w:hAnsi="Times New Roman" w:cs="Times New Roman"/>
          <w:color w:val="000000"/>
          <w:sz w:val="24"/>
          <w:szCs w:val="24"/>
        </w:rPr>
      </w:pPr>
      <w:r w:rsidRPr="00720478">
        <w:rPr>
          <w:rFonts w:ascii="Times New Roman" w:eastAsia="Arial Unicode MS" w:hAnsi="Times New Roman" w:cs="Times New Roman"/>
          <w:color w:val="000000"/>
          <w:sz w:val="24"/>
          <w:szCs w:val="24"/>
        </w:rPr>
        <w:t>Jones, C. O. (2005). </w:t>
      </w:r>
      <w:r w:rsidRPr="00720478">
        <w:rPr>
          <w:rFonts w:ascii="Times New Roman" w:eastAsia="Arial Unicode MS" w:hAnsi="Times New Roman" w:cs="Times New Roman"/>
          <w:i/>
          <w:iCs/>
          <w:color w:val="000000"/>
          <w:sz w:val="24"/>
          <w:szCs w:val="24"/>
        </w:rPr>
        <w:t>The presidency in a separated system</w:t>
      </w:r>
      <w:r w:rsidRPr="00720478">
        <w:rPr>
          <w:rFonts w:ascii="Times New Roman" w:eastAsia="Arial Unicode MS" w:hAnsi="Times New Roman" w:cs="Times New Roman"/>
          <w:color w:val="000000"/>
          <w:sz w:val="24"/>
          <w:szCs w:val="24"/>
        </w:rPr>
        <w:t>. Washington, D.C: Brookings Institution Press.</w:t>
      </w:r>
    </w:p>
    <w:p w:rsidR="005C21BB" w:rsidRPr="00720478" w:rsidRDefault="005C21BB" w:rsidP="00720478">
      <w:pPr>
        <w:spacing w:line="480" w:lineRule="auto"/>
        <w:ind w:left="720" w:hanging="720"/>
        <w:rPr>
          <w:rFonts w:ascii="Times New Roman" w:eastAsia="Arial Unicode MS" w:hAnsi="Times New Roman" w:cs="Times New Roman"/>
          <w:color w:val="000000"/>
          <w:sz w:val="24"/>
          <w:szCs w:val="24"/>
        </w:rPr>
      </w:pPr>
      <w:proofErr w:type="spellStart"/>
      <w:r w:rsidRPr="00720478">
        <w:rPr>
          <w:rFonts w:ascii="Times New Roman" w:eastAsia="Arial Unicode MS" w:hAnsi="Times New Roman" w:cs="Times New Roman"/>
          <w:color w:val="000000"/>
          <w:sz w:val="24"/>
          <w:szCs w:val="24"/>
        </w:rPr>
        <w:t>Kernell</w:t>
      </w:r>
      <w:proofErr w:type="spellEnd"/>
      <w:r w:rsidRPr="00720478">
        <w:rPr>
          <w:rFonts w:ascii="Times New Roman" w:eastAsia="Arial Unicode MS" w:hAnsi="Times New Roman" w:cs="Times New Roman"/>
          <w:color w:val="000000"/>
          <w:sz w:val="24"/>
          <w:szCs w:val="24"/>
        </w:rPr>
        <w:t>, S. (2007). </w:t>
      </w:r>
      <w:r w:rsidRPr="00720478">
        <w:rPr>
          <w:rFonts w:ascii="Times New Roman" w:eastAsia="Arial Unicode MS" w:hAnsi="Times New Roman" w:cs="Times New Roman"/>
          <w:i/>
          <w:iCs/>
          <w:color w:val="000000"/>
          <w:sz w:val="24"/>
          <w:szCs w:val="24"/>
        </w:rPr>
        <w:t>Going public: New strategies of presidential leadership</w:t>
      </w:r>
      <w:r w:rsidRPr="00720478">
        <w:rPr>
          <w:rFonts w:ascii="Times New Roman" w:eastAsia="Arial Unicode MS" w:hAnsi="Times New Roman" w:cs="Times New Roman"/>
          <w:color w:val="000000"/>
          <w:sz w:val="24"/>
          <w:szCs w:val="24"/>
        </w:rPr>
        <w:t>. Washington DC: CQ Press</w:t>
      </w:r>
    </w:p>
    <w:p w:rsidR="005C21BB" w:rsidRPr="00720478" w:rsidRDefault="005C21BB" w:rsidP="00720478">
      <w:pPr>
        <w:shd w:val="clear" w:color="auto" w:fill="FFFFFF"/>
        <w:spacing w:after="0" w:line="480" w:lineRule="auto"/>
        <w:ind w:left="720" w:hanging="720"/>
        <w:rPr>
          <w:rFonts w:ascii="Times New Roman" w:eastAsia="Arial Unicode MS" w:hAnsi="Times New Roman" w:cs="Times New Roman"/>
          <w:color w:val="000000"/>
          <w:sz w:val="24"/>
          <w:szCs w:val="24"/>
        </w:rPr>
      </w:pPr>
      <w:r w:rsidRPr="00720478">
        <w:rPr>
          <w:rFonts w:ascii="Times New Roman" w:eastAsia="Arial Unicode MS" w:hAnsi="Times New Roman" w:cs="Times New Roman"/>
          <w:color w:val="000000"/>
          <w:sz w:val="24"/>
          <w:szCs w:val="24"/>
        </w:rPr>
        <w:t>Wright, L. A. (2016). </w:t>
      </w:r>
      <w:r w:rsidRPr="00720478">
        <w:rPr>
          <w:rFonts w:ascii="Times New Roman" w:eastAsia="Arial Unicode MS" w:hAnsi="Times New Roman" w:cs="Times New Roman"/>
          <w:i/>
          <w:iCs/>
          <w:color w:val="000000"/>
          <w:sz w:val="24"/>
          <w:szCs w:val="24"/>
        </w:rPr>
        <w:t>On Behalf of the President: Presidential Spouses and White House Communications Strategy Today</w:t>
      </w:r>
      <w:r w:rsidRPr="00720478">
        <w:rPr>
          <w:rFonts w:ascii="Times New Roman" w:eastAsia="Arial Unicode MS" w:hAnsi="Times New Roman" w:cs="Times New Roman"/>
          <w:color w:val="000000"/>
          <w:sz w:val="24"/>
          <w:szCs w:val="24"/>
        </w:rPr>
        <w:t>. . Cambridge: Cambridge University Press.</w:t>
      </w:r>
    </w:p>
    <w:p w:rsidR="005C21BB" w:rsidRPr="00720478" w:rsidRDefault="005C21BB" w:rsidP="00720478">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0478">
        <w:rPr>
          <w:rFonts w:ascii="Times New Roman" w:eastAsia="Times New Roman" w:hAnsi="Times New Roman" w:cs="Times New Roman"/>
          <w:vanish/>
          <w:sz w:val="24"/>
          <w:szCs w:val="24"/>
        </w:rPr>
        <w:t>Bottom of Form</w:t>
      </w:r>
    </w:p>
    <w:p w:rsidR="005C21BB" w:rsidRPr="00720478" w:rsidRDefault="005C21BB" w:rsidP="00720478">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0478">
        <w:rPr>
          <w:rFonts w:ascii="Times New Roman" w:eastAsia="Times New Roman" w:hAnsi="Times New Roman" w:cs="Times New Roman"/>
          <w:vanish/>
          <w:sz w:val="24"/>
          <w:szCs w:val="24"/>
        </w:rPr>
        <w:t>Bottom of Form</w:t>
      </w:r>
    </w:p>
    <w:p w:rsidR="00342477" w:rsidRPr="00720478" w:rsidRDefault="00342477" w:rsidP="00720478">
      <w:pPr>
        <w:spacing w:line="480" w:lineRule="auto"/>
        <w:ind w:left="720" w:hanging="720"/>
        <w:rPr>
          <w:rFonts w:ascii="Times New Roman" w:eastAsia="Arial Unicode MS" w:hAnsi="Times New Roman" w:cs="Times New Roman"/>
          <w:color w:val="000000"/>
          <w:sz w:val="24"/>
          <w:szCs w:val="24"/>
        </w:rPr>
      </w:pPr>
    </w:p>
    <w:p w:rsidR="00342477" w:rsidRPr="00720478" w:rsidRDefault="00342477" w:rsidP="00720478">
      <w:pPr>
        <w:shd w:val="clear" w:color="auto" w:fill="FFFFFF"/>
        <w:spacing w:after="0" w:line="480" w:lineRule="auto"/>
        <w:rPr>
          <w:rFonts w:ascii="Times New Roman" w:eastAsia="Arial Unicode MS" w:hAnsi="Times New Roman" w:cs="Times New Roman"/>
          <w:color w:val="000000"/>
          <w:sz w:val="24"/>
          <w:szCs w:val="24"/>
        </w:rPr>
      </w:pPr>
    </w:p>
    <w:p w:rsidR="00342477" w:rsidRPr="00720478" w:rsidRDefault="00342477" w:rsidP="00720478">
      <w:pPr>
        <w:pBdr>
          <w:top w:val="single" w:sz="6" w:space="1" w:color="auto"/>
        </w:pBdr>
        <w:spacing w:after="0" w:line="480" w:lineRule="auto"/>
        <w:jc w:val="center"/>
        <w:rPr>
          <w:rFonts w:ascii="Times New Roman" w:eastAsia="Times New Roman" w:hAnsi="Times New Roman" w:cs="Times New Roman"/>
          <w:vanish/>
          <w:sz w:val="24"/>
          <w:szCs w:val="24"/>
        </w:rPr>
      </w:pPr>
      <w:r w:rsidRPr="00720478">
        <w:rPr>
          <w:rFonts w:ascii="Times New Roman" w:eastAsia="Times New Roman" w:hAnsi="Times New Roman" w:cs="Times New Roman"/>
          <w:vanish/>
          <w:sz w:val="24"/>
          <w:szCs w:val="24"/>
        </w:rPr>
        <w:t>Bottom of Form</w:t>
      </w:r>
    </w:p>
    <w:p w:rsidR="00342477" w:rsidRPr="00720478" w:rsidRDefault="00342477" w:rsidP="00720478">
      <w:pPr>
        <w:pBdr>
          <w:top w:val="single" w:sz="6" w:space="1" w:color="auto"/>
        </w:pBdr>
        <w:spacing w:after="0" w:line="480" w:lineRule="auto"/>
        <w:jc w:val="center"/>
        <w:rPr>
          <w:rFonts w:ascii="Times New Roman" w:eastAsia="Times New Roman" w:hAnsi="Times New Roman" w:cs="Times New Roman"/>
          <w:vanish/>
          <w:sz w:val="24"/>
          <w:szCs w:val="24"/>
        </w:rPr>
      </w:pPr>
      <w:r w:rsidRPr="00720478">
        <w:rPr>
          <w:rFonts w:ascii="Times New Roman" w:eastAsia="Times New Roman" w:hAnsi="Times New Roman" w:cs="Times New Roman"/>
          <w:vanish/>
          <w:sz w:val="24"/>
          <w:szCs w:val="24"/>
        </w:rPr>
        <w:t xml:space="preserve"> Bottom of Form</w:t>
      </w:r>
    </w:p>
    <w:p w:rsidR="00342477" w:rsidRPr="00720478" w:rsidRDefault="00342477" w:rsidP="00720478">
      <w:pPr>
        <w:spacing w:line="480" w:lineRule="auto"/>
        <w:rPr>
          <w:rFonts w:ascii="Times New Roman" w:hAnsi="Times New Roman" w:cs="Times New Roman"/>
          <w:b/>
          <w:sz w:val="24"/>
          <w:szCs w:val="24"/>
        </w:rPr>
      </w:pPr>
    </w:p>
    <w:sectPr w:rsidR="00342477" w:rsidRPr="00720478" w:rsidSect="009516C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7078" w:rsidRDefault="00537078" w:rsidP="009516C7">
      <w:pPr>
        <w:spacing w:after="0" w:line="240" w:lineRule="auto"/>
      </w:pPr>
      <w:r>
        <w:separator/>
      </w:r>
    </w:p>
  </w:endnote>
  <w:endnote w:type="continuationSeparator" w:id="0">
    <w:p w:rsidR="00537078" w:rsidRDefault="00537078" w:rsidP="0095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7078" w:rsidRDefault="00537078" w:rsidP="009516C7">
      <w:pPr>
        <w:spacing w:after="0" w:line="240" w:lineRule="auto"/>
      </w:pPr>
      <w:r>
        <w:separator/>
      </w:r>
    </w:p>
  </w:footnote>
  <w:footnote w:type="continuationSeparator" w:id="0">
    <w:p w:rsidR="00537078" w:rsidRDefault="00537078" w:rsidP="00951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16C7" w:rsidRDefault="009516C7">
    <w:pPr>
      <w:pStyle w:val="Header"/>
    </w:pPr>
    <w:r>
      <w:rPr>
        <w:rFonts w:ascii="Times New Roman" w:hAnsi="Times New Roman" w:cs="Times New Roman"/>
        <w:sz w:val="24"/>
        <w:szCs w:val="24"/>
      </w:rPr>
      <w:t>PRESIDENTIAL STRATEGIES</w:t>
    </w:r>
    <w:r>
      <w:rPr>
        <w:rFonts w:ascii="Times New Roman" w:hAnsi="Times New Roman" w:cs="Times New Roman"/>
        <w:sz w:val="24"/>
        <w:szCs w:val="24"/>
      </w:rPr>
      <w:tab/>
    </w:r>
    <w:r>
      <w:rPr>
        <w:rFonts w:ascii="Times New Roman" w:hAnsi="Times New Roman" w:cs="Times New Roman"/>
        <w:sz w:val="24"/>
        <w:szCs w:val="24"/>
      </w:rPr>
      <w:tab/>
    </w:r>
    <w:r w:rsidRPr="009516C7">
      <w:rPr>
        <w:rFonts w:ascii="Times New Roman" w:hAnsi="Times New Roman" w:cs="Times New Roman"/>
        <w:sz w:val="24"/>
        <w:szCs w:val="24"/>
      </w:rPr>
      <w:fldChar w:fldCharType="begin"/>
    </w:r>
    <w:r w:rsidRPr="009516C7">
      <w:rPr>
        <w:rFonts w:ascii="Times New Roman" w:hAnsi="Times New Roman" w:cs="Times New Roman"/>
        <w:sz w:val="24"/>
        <w:szCs w:val="24"/>
      </w:rPr>
      <w:instrText xml:space="preserve"> PAGE   \* MERGEFORMAT </w:instrText>
    </w:r>
    <w:r w:rsidRPr="009516C7">
      <w:rPr>
        <w:rFonts w:ascii="Times New Roman" w:hAnsi="Times New Roman" w:cs="Times New Roman"/>
        <w:sz w:val="24"/>
        <w:szCs w:val="24"/>
      </w:rPr>
      <w:fldChar w:fldCharType="separate"/>
    </w:r>
    <w:r w:rsidR="00720478">
      <w:rPr>
        <w:rFonts w:ascii="Times New Roman" w:hAnsi="Times New Roman" w:cs="Times New Roman"/>
        <w:noProof/>
        <w:sz w:val="24"/>
        <w:szCs w:val="24"/>
      </w:rPr>
      <w:t>6</w:t>
    </w:r>
    <w:r w:rsidRPr="009516C7">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16C7" w:rsidRPr="009516C7" w:rsidRDefault="009516C7">
    <w:pPr>
      <w:pStyle w:val="Header"/>
      <w:rPr>
        <w:rFonts w:ascii="Times New Roman" w:hAnsi="Times New Roman" w:cs="Times New Roman"/>
        <w:sz w:val="24"/>
        <w:szCs w:val="24"/>
      </w:rPr>
    </w:pPr>
    <w:r w:rsidRPr="009516C7">
      <w:rPr>
        <w:rFonts w:ascii="Times New Roman" w:hAnsi="Times New Roman" w:cs="Times New Roman"/>
        <w:sz w:val="24"/>
        <w:szCs w:val="24"/>
      </w:rPr>
      <w:t>Running Head:</w:t>
    </w:r>
    <w:r>
      <w:rPr>
        <w:rFonts w:ascii="Times New Roman" w:hAnsi="Times New Roman" w:cs="Times New Roman"/>
        <w:sz w:val="24"/>
        <w:szCs w:val="24"/>
      </w:rPr>
      <w:t xml:space="preserve"> PRESIDENTIAL STRATEGIES </w:t>
    </w:r>
    <w:r>
      <w:rPr>
        <w:rFonts w:ascii="Times New Roman" w:hAnsi="Times New Roman" w:cs="Times New Roman"/>
        <w:sz w:val="24"/>
        <w:szCs w:val="24"/>
      </w:rPr>
      <w:tab/>
    </w:r>
    <w:r w:rsidRPr="009516C7">
      <w:rPr>
        <w:rFonts w:ascii="Times New Roman" w:hAnsi="Times New Roman" w:cs="Times New Roman"/>
        <w:sz w:val="24"/>
        <w:szCs w:val="24"/>
      </w:rPr>
      <w:t xml:space="preserve"> </w:t>
    </w:r>
    <w:r w:rsidRPr="009516C7">
      <w:rPr>
        <w:rFonts w:ascii="Times New Roman" w:hAnsi="Times New Roman" w:cs="Times New Roman"/>
        <w:sz w:val="24"/>
        <w:szCs w:val="24"/>
      </w:rPr>
      <w:fldChar w:fldCharType="begin"/>
    </w:r>
    <w:r w:rsidRPr="009516C7">
      <w:rPr>
        <w:rFonts w:ascii="Times New Roman" w:hAnsi="Times New Roman" w:cs="Times New Roman"/>
        <w:sz w:val="24"/>
        <w:szCs w:val="24"/>
      </w:rPr>
      <w:instrText xml:space="preserve"> PAGE   \* MERGEFORMAT </w:instrText>
    </w:r>
    <w:r w:rsidRPr="009516C7">
      <w:rPr>
        <w:rFonts w:ascii="Times New Roman" w:hAnsi="Times New Roman" w:cs="Times New Roman"/>
        <w:sz w:val="24"/>
        <w:szCs w:val="24"/>
      </w:rPr>
      <w:fldChar w:fldCharType="separate"/>
    </w:r>
    <w:r w:rsidR="00720478">
      <w:rPr>
        <w:rFonts w:ascii="Times New Roman" w:hAnsi="Times New Roman" w:cs="Times New Roman"/>
        <w:noProof/>
        <w:sz w:val="24"/>
        <w:szCs w:val="24"/>
      </w:rPr>
      <w:t>1</w:t>
    </w:r>
    <w:r w:rsidRPr="009516C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C7"/>
    <w:rsid w:val="00040283"/>
    <w:rsid w:val="000E293E"/>
    <w:rsid w:val="000E7C0B"/>
    <w:rsid w:val="001A23CF"/>
    <w:rsid w:val="00212566"/>
    <w:rsid w:val="00342477"/>
    <w:rsid w:val="00364440"/>
    <w:rsid w:val="003E132B"/>
    <w:rsid w:val="004658F7"/>
    <w:rsid w:val="00521A2B"/>
    <w:rsid w:val="00537078"/>
    <w:rsid w:val="00573456"/>
    <w:rsid w:val="005C21BB"/>
    <w:rsid w:val="005F2C71"/>
    <w:rsid w:val="00713BD8"/>
    <w:rsid w:val="00720478"/>
    <w:rsid w:val="007D6D21"/>
    <w:rsid w:val="007D6F66"/>
    <w:rsid w:val="007F14C7"/>
    <w:rsid w:val="00806B0B"/>
    <w:rsid w:val="009516C7"/>
    <w:rsid w:val="00991855"/>
    <w:rsid w:val="009B1B98"/>
    <w:rsid w:val="00AC5A92"/>
    <w:rsid w:val="00AE101F"/>
    <w:rsid w:val="00B62CF2"/>
    <w:rsid w:val="00C81192"/>
    <w:rsid w:val="00C87FEC"/>
    <w:rsid w:val="00CB040E"/>
    <w:rsid w:val="00D13D28"/>
    <w:rsid w:val="00E2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CBE45-8F62-4007-ACF8-03B52653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6C7"/>
  </w:style>
  <w:style w:type="paragraph" w:styleId="Footer">
    <w:name w:val="footer"/>
    <w:basedOn w:val="Normal"/>
    <w:link w:val="FooterChar"/>
    <w:uiPriority w:val="99"/>
    <w:unhideWhenUsed/>
    <w:rsid w:val="00951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20307">
      <w:bodyDiv w:val="1"/>
      <w:marLeft w:val="0"/>
      <w:marRight w:val="0"/>
      <w:marTop w:val="0"/>
      <w:marBottom w:val="0"/>
      <w:divBdr>
        <w:top w:val="none" w:sz="0" w:space="0" w:color="auto"/>
        <w:left w:val="none" w:sz="0" w:space="0" w:color="auto"/>
        <w:bottom w:val="none" w:sz="0" w:space="0" w:color="auto"/>
        <w:right w:val="none" w:sz="0" w:space="0" w:color="auto"/>
      </w:divBdr>
    </w:div>
    <w:div w:id="376205463">
      <w:bodyDiv w:val="1"/>
      <w:marLeft w:val="0"/>
      <w:marRight w:val="0"/>
      <w:marTop w:val="0"/>
      <w:marBottom w:val="0"/>
      <w:divBdr>
        <w:top w:val="none" w:sz="0" w:space="0" w:color="auto"/>
        <w:left w:val="none" w:sz="0" w:space="0" w:color="auto"/>
        <w:bottom w:val="none" w:sz="0" w:space="0" w:color="auto"/>
        <w:right w:val="none" w:sz="0" w:space="0" w:color="auto"/>
      </w:divBdr>
      <w:divsChild>
        <w:div w:id="1188369705">
          <w:marLeft w:val="0"/>
          <w:marRight w:val="0"/>
          <w:marTop w:val="0"/>
          <w:marBottom w:val="0"/>
          <w:divBdr>
            <w:top w:val="none" w:sz="0" w:space="0" w:color="auto"/>
            <w:left w:val="none" w:sz="0" w:space="0" w:color="auto"/>
            <w:bottom w:val="single" w:sz="6" w:space="3" w:color="D0D4D7"/>
            <w:right w:val="none" w:sz="0" w:space="0" w:color="auto"/>
          </w:divBdr>
          <w:divsChild>
            <w:div w:id="173481697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666985525">
      <w:bodyDiv w:val="1"/>
      <w:marLeft w:val="0"/>
      <w:marRight w:val="0"/>
      <w:marTop w:val="0"/>
      <w:marBottom w:val="0"/>
      <w:divBdr>
        <w:top w:val="none" w:sz="0" w:space="0" w:color="auto"/>
        <w:left w:val="none" w:sz="0" w:space="0" w:color="auto"/>
        <w:bottom w:val="none" w:sz="0" w:space="0" w:color="auto"/>
        <w:right w:val="none" w:sz="0" w:space="0" w:color="auto"/>
      </w:divBdr>
      <w:divsChild>
        <w:div w:id="17894754">
          <w:marLeft w:val="0"/>
          <w:marRight w:val="0"/>
          <w:marTop w:val="0"/>
          <w:marBottom w:val="0"/>
          <w:divBdr>
            <w:top w:val="none" w:sz="0" w:space="0" w:color="auto"/>
            <w:left w:val="none" w:sz="0" w:space="0" w:color="auto"/>
            <w:bottom w:val="single" w:sz="6" w:space="3" w:color="D0D4D7"/>
            <w:right w:val="none" w:sz="0" w:space="0" w:color="auto"/>
          </w:divBdr>
          <w:divsChild>
            <w:div w:id="101654168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104349283">
      <w:bodyDiv w:val="1"/>
      <w:marLeft w:val="0"/>
      <w:marRight w:val="0"/>
      <w:marTop w:val="0"/>
      <w:marBottom w:val="0"/>
      <w:divBdr>
        <w:top w:val="none" w:sz="0" w:space="0" w:color="auto"/>
        <w:left w:val="none" w:sz="0" w:space="0" w:color="auto"/>
        <w:bottom w:val="none" w:sz="0" w:space="0" w:color="auto"/>
        <w:right w:val="none" w:sz="0" w:space="0" w:color="auto"/>
      </w:divBdr>
      <w:divsChild>
        <w:div w:id="1452899166">
          <w:marLeft w:val="0"/>
          <w:marRight w:val="0"/>
          <w:marTop w:val="0"/>
          <w:marBottom w:val="0"/>
          <w:divBdr>
            <w:top w:val="none" w:sz="0" w:space="0" w:color="auto"/>
            <w:left w:val="none" w:sz="0" w:space="0" w:color="auto"/>
            <w:bottom w:val="single" w:sz="6" w:space="3" w:color="D0D4D7"/>
            <w:right w:val="none" w:sz="0" w:space="0" w:color="auto"/>
          </w:divBdr>
          <w:divsChild>
            <w:div w:id="173068557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280379932">
      <w:bodyDiv w:val="1"/>
      <w:marLeft w:val="0"/>
      <w:marRight w:val="0"/>
      <w:marTop w:val="0"/>
      <w:marBottom w:val="0"/>
      <w:divBdr>
        <w:top w:val="none" w:sz="0" w:space="0" w:color="auto"/>
        <w:left w:val="none" w:sz="0" w:space="0" w:color="auto"/>
        <w:bottom w:val="none" w:sz="0" w:space="0" w:color="auto"/>
        <w:right w:val="none" w:sz="0" w:space="0" w:color="auto"/>
      </w:divBdr>
      <w:divsChild>
        <w:div w:id="826552115">
          <w:marLeft w:val="0"/>
          <w:marRight w:val="0"/>
          <w:marTop w:val="0"/>
          <w:marBottom w:val="0"/>
          <w:divBdr>
            <w:top w:val="none" w:sz="0" w:space="0" w:color="auto"/>
            <w:left w:val="none" w:sz="0" w:space="0" w:color="auto"/>
            <w:bottom w:val="single" w:sz="6" w:space="3" w:color="D0D4D7"/>
            <w:right w:val="none" w:sz="0" w:space="0" w:color="auto"/>
          </w:divBdr>
          <w:divsChild>
            <w:div w:id="40156321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2021-04-07T03:38:00Z</dcterms:created>
  <dcterms:modified xsi:type="dcterms:W3CDTF">2021-04-07T03:38:00Z</dcterms:modified>
</cp:coreProperties>
</file>